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6F9B">
        <w:trPr>
          <w:trHeight w:hRule="exact" w:val="1528"/>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5543" w:type="dxa"/>
            <w:gridSpan w:val="4"/>
            <w:shd w:val="clear" w:color="000000" w:fill="FFFFFF"/>
            <w:tcMar>
              <w:left w:w="34" w:type="dxa"/>
              <w:right w:w="34" w:type="dxa"/>
            </w:tcMar>
          </w:tcPr>
          <w:p w:rsidR="008F6F9B" w:rsidRDefault="0081162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F6F9B">
        <w:trPr>
          <w:trHeight w:hRule="exact" w:val="138"/>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585"/>
        </w:trPr>
        <w:tc>
          <w:tcPr>
            <w:tcW w:w="10221" w:type="dxa"/>
            <w:gridSpan w:val="10"/>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6F9B" w:rsidRDefault="008116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6F9B">
        <w:trPr>
          <w:trHeight w:hRule="exact" w:val="314"/>
        </w:trPr>
        <w:tc>
          <w:tcPr>
            <w:tcW w:w="10221" w:type="dxa"/>
            <w:gridSpan w:val="10"/>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F6F9B">
        <w:trPr>
          <w:trHeight w:hRule="exact" w:val="211"/>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277"/>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3842" w:type="dxa"/>
            <w:gridSpan w:val="2"/>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УТВЕРЖДАЮ</w:t>
            </w:r>
          </w:p>
        </w:tc>
      </w:tr>
      <w:tr w:rsidR="008F6F9B">
        <w:trPr>
          <w:trHeight w:hRule="exact" w:val="972"/>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3842" w:type="dxa"/>
            <w:gridSpan w:val="2"/>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6F9B" w:rsidRDefault="008F6F9B">
            <w:pPr>
              <w:spacing w:after="0" w:line="240" w:lineRule="auto"/>
              <w:jc w:val="center"/>
              <w:rPr>
                <w:sz w:val="24"/>
                <w:szCs w:val="24"/>
              </w:rPr>
            </w:pPr>
          </w:p>
          <w:p w:rsidR="008F6F9B" w:rsidRDefault="008116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6F9B">
        <w:trPr>
          <w:trHeight w:hRule="exact" w:val="277"/>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3842" w:type="dxa"/>
            <w:gridSpan w:val="2"/>
            <w:shd w:val="clear" w:color="000000" w:fill="FFFFFF"/>
            <w:tcMar>
              <w:left w:w="34" w:type="dxa"/>
              <w:right w:w="34" w:type="dxa"/>
            </w:tcMar>
          </w:tcPr>
          <w:p w:rsidR="008F6F9B" w:rsidRDefault="00811621">
            <w:pPr>
              <w:spacing w:after="0" w:line="240" w:lineRule="auto"/>
              <w:jc w:val="right"/>
              <w:rPr>
                <w:sz w:val="24"/>
                <w:szCs w:val="24"/>
              </w:rPr>
            </w:pPr>
            <w:r>
              <w:rPr>
                <w:rFonts w:ascii="Times New Roman" w:hAnsi="Times New Roman" w:cs="Times New Roman"/>
                <w:color w:val="000000"/>
                <w:sz w:val="24"/>
                <w:szCs w:val="24"/>
              </w:rPr>
              <w:t>28.03.2022</w:t>
            </w:r>
          </w:p>
        </w:tc>
      </w:tr>
      <w:tr w:rsidR="008F6F9B">
        <w:trPr>
          <w:trHeight w:hRule="exact" w:val="277"/>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416"/>
        </w:trPr>
        <w:tc>
          <w:tcPr>
            <w:tcW w:w="10221" w:type="dxa"/>
            <w:gridSpan w:val="10"/>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6F9B">
        <w:trPr>
          <w:trHeight w:hRule="exact" w:val="1135"/>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4834" w:type="dxa"/>
            <w:gridSpan w:val="5"/>
            <w:shd w:val="clear" w:color="000000" w:fill="FFFFFF"/>
            <w:tcMar>
              <w:left w:w="34" w:type="dxa"/>
              <w:right w:w="34" w:type="dxa"/>
            </w:tcMar>
          </w:tcPr>
          <w:p w:rsidR="008F6F9B" w:rsidRDefault="00811621">
            <w:pPr>
              <w:spacing w:after="0" w:line="240" w:lineRule="auto"/>
              <w:jc w:val="center"/>
              <w:rPr>
                <w:sz w:val="32"/>
                <w:szCs w:val="32"/>
              </w:rPr>
            </w:pPr>
            <w:r>
              <w:rPr>
                <w:rFonts w:ascii="Times New Roman" w:hAnsi="Times New Roman" w:cs="Times New Roman"/>
                <w:color w:val="000000"/>
                <w:sz w:val="32"/>
                <w:szCs w:val="32"/>
              </w:rPr>
              <w:t>Региональная политика в сфере занятости</w:t>
            </w:r>
          </w:p>
          <w:p w:rsidR="008F6F9B" w:rsidRDefault="00811621">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8F6F9B" w:rsidRDefault="008F6F9B"/>
        </w:tc>
      </w:tr>
      <w:tr w:rsidR="008F6F9B">
        <w:trPr>
          <w:trHeight w:hRule="exact" w:val="277"/>
        </w:trPr>
        <w:tc>
          <w:tcPr>
            <w:tcW w:w="10221" w:type="dxa"/>
            <w:gridSpan w:val="10"/>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6F9B">
        <w:trPr>
          <w:trHeight w:hRule="exact" w:val="1396"/>
        </w:trPr>
        <w:tc>
          <w:tcPr>
            <w:tcW w:w="143" w:type="dxa"/>
          </w:tcPr>
          <w:p w:rsidR="008F6F9B" w:rsidRDefault="008F6F9B"/>
        </w:tc>
        <w:tc>
          <w:tcPr>
            <w:tcW w:w="285" w:type="dxa"/>
          </w:tcPr>
          <w:p w:rsidR="008F6F9B" w:rsidRDefault="008F6F9B"/>
        </w:tc>
        <w:tc>
          <w:tcPr>
            <w:tcW w:w="9795" w:type="dxa"/>
            <w:gridSpan w:val="8"/>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F6F9B" w:rsidRDefault="008116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F6F9B" w:rsidRDefault="008116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6F9B">
        <w:trPr>
          <w:trHeight w:hRule="exact" w:val="833"/>
        </w:trPr>
        <w:tc>
          <w:tcPr>
            <w:tcW w:w="10221" w:type="dxa"/>
            <w:gridSpan w:val="10"/>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F6F9B">
        <w:trPr>
          <w:trHeight w:hRule="exact" w:val="277"/>
        </w:trPr>
        <w:tc>
          <w:tcPr>
            <w:tcW w:w="3984" w:type="dxa"/>
            <w:gridSpan w:val="5"/>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155"/>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F6F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F6F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F6F9B">
        <w:trPr>
          <w:trHeight w:hRule="exact" w:val="124"/>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277"/>
        </w:trPr>
        <w:tc>
          <w:tcPr>
            <w:tcW w:w="5118" w:type="dxa"/>
            <w:gridSpan w:val="7"/>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F6F9B">
        <w:trPr>
          <w:trHeight w:hRule="exact" w:val="577"/>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5118" w:type="dxa"/>
            <w:gridSpan w:val="3"/>
            <w:vMerge/>
            <w:shd w:val="clear" w:color="000000" w:fill="FFFFFF"/>
            <w:tcMar>
              <w:left w:w="34" w:type="dxa"/>
              <w:right w:w="34" w:type="dxa"/>
            </w:tcMar>
          </w:tcPr>
          <w:p w:rsidR="008F6F9B" w:rsidRDefault="008F6F9B"/>
        </w:tc>
      </w:tr>
      <w:tr w:rsidR="008F6F9B">
        <w:trPr>
          <w:trHeight w:hRule="exact" w:val="2336"/>
        </w:trPr>
        <w:tc>
          <w:tcPr>
            <w:tcW w:w="143" w:type="dxa"/>
          </w:tcPr>
          <w:p w:rsidR="008F6F9B" w:rsidRDefault="008F6F9B"/>
        </w:tc>
        <w:tc>
          <w:tcPr>
            <w:tcW w:w="285" w:type="dxa"/>
          </w:tcPr>
          <w:p w:rsidR="008F6F9B" w:rsidRDefault="008F6F9B"/>
        </w:tc>
        <w:tc>
          <w:tcPr>
            <w:tcW w:w="710" w:type="dxa"/>
          </w:tcPr>
          <w:p w:rsidR="008F6F9B" w:rsidRDefault="008F6F9B"/>
        </w:tc>
        <w:tc>
          <w:tcPr>
            <w:tcW w:w="1419" w:type="dxa"/>
          </w:tcPr>
          <w:p w:rsidR="008F6F9B" w:rsidRDefault="008F6F9B"/>
        </w:tc>
        <w:tc>
          <w:tcPr>
            <w:tcW w:w="1419" w:type="dxa"/>
          </w:tcPr>
          <w:p w:rsidR="008F6F9B" w:rsidRDefault="008F6F9B"/>
        </w:tc>
        <w:tc>
          <w:tcPr>
            <w:tcW w:w="710" w:type="dxa"/>
          </w:tcPr>
          <w:p w:rsidR="008F6F9B" w:rsidRDefault="008F6F9B"/>
        </w:tc>
        <w:tc>
          <w:tcPr>
            <w:tcW w:w="426" w:type="dxa"/>
          </w:tcPr>
          <w:p w:rsidR="008F6F9B" w:rsidRDefault="008F6F9B"/>
        </w:tc>
        <w:tc>
          <w:tcPr>
            <w:tcW w:w="1277" w:type="dxa"/>
          </w:tcPr>
          <w:p w:rsidR="008F6F9B" w:rsidRDefault="008F6F9B"/>
        </w:tc>
        <w:tc>
          <w:tcPr>
            <w:tcW w:w="993" w:type="dxa"/>
          </w:tcPr>
          <w:p w:rsidR="008F6F9B" w:rsidRDefault="008F6F9B"/>
        </w:tc>
        <w:tc>
          <w:tcPr>
            <w:tcW w:w="2836" w:type="dxa"/>
          </w:tcPr>
          <w:p w:rsidR="008F6F9B" w:rsidRDefault="008F6F9B"/>
        </w:tc>
      </w:tr>
      <w:tr w:rsidR="008F6F9B">
        <w:trPr>
          <w:trHeight w:hRule="exact" w:val="277"/>
        </w:trPr>
        <w:tc>
          <w:tcPr>
            <w:tcW w:w="143" w:type="dxa"/>
          </w:tcPr>
          <w:p w:rsidR="008F6F9B" w:rsidRDefault="008F6F9B"/>
        </w:tc>
        <w:tc>
          <w:tcPr>
            <w:tcW w:w="10079" w:type="dxa"/>
            <w:gridSpan w:val="9"/>
            <w:vMerge w:val="restart"/>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6F9B">
        <w:trPr>
          <w:trHeight w:hRule="exact" w:val="138"/>
        </w:trPr>
        <w:tc>
          <w:tcPr>
            <w:tcW w:w="143" w:type="dxa"/>
          </w:tcPr>
          <w:p w:rsidR="008F6F9B" w:rsidRDefault="008F6F9B"/>
        </w:tc>
        <w:tc>
          <w:tcPr>
            <w:tcW w:w="10079" w:type="dxa"/>
            <w:gridSpan w:val="9"/>
            <w:vMerge/>
            <w:shd w:val="clear" w:color="000000" w:fill="FFFFFF"/>
            <w:tcMar>
              <w:left w:w="34" w:type="dxa"/>
              <w:right w:w="34" w:type="dxa"/>
            </w:tcMar>
          </w:tcPr>
          <w:p w:rsidR="008F6F9B" w:rsidRDefault="008F6F9B"/>
        </w:tc>
      </w:tr>
      <w:tr w:rsidR="008F6F9B">
        <w:trPr>
          <w:trHeight w:hRule="exact" w:val="1666"/>
        </w:trPr>
        <w:tc>
          <w:tcPr>
            <w:tcW w:w="143" w:type="dxa"/>
          </w:tcPr>
          <w:p w:rsidR="008F6F9B" w:rsidRDefault="008F6F9B"/>
        </w:tc>
        <w:tc>
          <w:tcPr>
            <w:tcW w:w="10079" w:type="dxa"/>
            <w:gridSpan w:val="9"/>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F6F9B" w:rsidRDefault="008F6F9B">
            <w:pPr>
              <w:spacing w:after="0" w:line="240" w:lineRule="auto"/>
              <w:jc w:val="center"/>
              <w:rPr>
                <w:sz w:val="24"/>
                <w:szCs w:val="24"/>
              </w:rPr>
            </w:pPr>
          </w:p>
          <w:p w:rsidR="008F6F9B" w:rsidRDefault="0081162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6F9B" w:rsidRDefault="008F6F9B">
            <w:pPr>
              <w:spacing w:after="0" w:line="240" w:lineRule="auto"/>
              <w:jc w:val="center"/>
              <w:rPr>
                <w:sz w:val="24"/>
                <w:szCs w:val="24"/>
              </w:rPr>
            </w:pPr>
          </w:p>
          <w:p w:rsidR="008F6F9B" w:rsidRDefault="00811621">
            <w:pPr>
              <w:spacing w:after="0" w:line="240" w:lineRule="auto"/>
              <w:jc w:val="center"/>
              <w:rPr>
                <w:sz w:val="24"/>
                <w:szCs w:val="24"/>
              </w:rPr>
            </w:pPr>
            <w:r>
              <w:rPr>
                <w:rFonts w:ascii="Times New Roman" w:hAnsi="Times New Roman" w:cs="Times New Roman"/>
                <w:color w:val="000000"/>
                <w:sz w:val="24"/>
                <w:szCs w:val="24"/>
              </w:rPr>
              <w:t>Омск, 2022</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6F9B">
        <w:trPr>
          <w:trHeight w:hRule="exact" w:val="2222"/>
        </w:trPr>
        <w:tc>
          <w:tcPr>
            <w:tcW w:w="10788"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6F9B" w:rsidRDefault="008F6F9B">
            <w:pPr>
              <w:spacing w:after="0" w:line="240" w:lineRule="auto"/>
              <w:rPr>
                <w:sz w:val="24"/>
                <w:szCs w:val="24"/>
              </w:rPr>
            </w:pPr>
          </w:p>
          <w:p w:rsidR="008F6F9B" w:rsidRDefault="0081162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F6F9B" w:rsidRDefault="008F6F9B">
            <w:pPr>
              <w:spacing w:after="0" w:line="240" w:lineRule="auto"/>
              <w:rPr>
                <w:sz w:val="24"/>
                <w:szCs w:val="24"/>
              </w:rPr>
            </w:pPr>
          </w:p>
          <w:p w:rsidR="008F6F9B" w:rsidRDefault="008116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F6F9B" w:rsidRDefault="00811621">
            <w:pPr>
              <w:spacing w:after="0" w:line="240" w:lineRule="auto"/>
              <w:rPr>
                <w:sz w:val="24"/>
                <w:szCs w:val="24"/>
              </w:rPr>
            </w:pPr>
            <w:r>
              <w:rPr>
                <w:rFonts w:ascii="Times New Roman" w:hAnsi="Times New Roman" w:cs="Times New Roman"/>
                <w:color w:val="000000"/>
                <w:sz w:val="24"/>
                <w:szCs w:val="24"/>
              </w:rPr>
              <w:t>Протокол от 25.03.2022 г.  №8</w:t>
            </w:r>
          </w:p>
        </w:tc>
      </w:tr>
      <w:tr w:rsidR="008F6F9B">
        <w:trPr>
          <w:trHeight w:hRule="exact" w:val="277"/>
        </w:trPr>
        <w:tc>
          <w:tcPr>
            <w:tcW w:w="10788"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277"/>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6F9B">
        <w:trPr>
          <w:trHeight w:hRule="exact" w:val="555"/>
        </w:trPr>
        <w:tc>
          <w:tcPr>
            <w:tcW w:w="9640" w:type="dxa"/>
          </w:tcPr>
          <w:p w:rsidR="008F6F9B" w:rsidRDefault="008F6F9B"/>
        </w:tc>
      </w:tr>
      <w:tr w:rsidR="008F6F9B">
        <w:trPr>
          <w:trHeight w:hRule="exact" w:val="8751"/>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6F9B" w:rsidRDefault="008116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6F9B" w:rsidRDefault="008116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6F9B" w:rsidRDefault="008116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6F9B" w:rsidRDefault="008116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F9B" w:rsidRDefault="008116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6F9B" w:rsidRDefault="008116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6F9B" w:rsidRDefault="008116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6F9B" w:rsidRDefault="008116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6F9B" w:rsidRDefault="008116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6F9B" w:rsidRDefault="008116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6F9B" w:rsidRDefault="008116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277"/>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6F9B">
        <w:trPr>
          <w:trHeight w:hRule="exact" w:val="15113"/>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6F9B" w:rsidRDefault="008116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F6F9B" w:rsidRDefault="008116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6F9B" w:rsidRDefault="008116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6F9B" w:rsidRDefault="008116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F9B" w:rsidRDefault="008116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F9B" w:rsidRDefault="008116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6F9B" w:rsidRDefault="008116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F9B" w:rsidRDefault="008116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F9B" w:rsidRDefault="008116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F6F9B" w:rsidRDefault="008116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2022/2023 учебного года:</w:t>
            </w:r>
          </w:p>
          <w:p w:rsidR="008F6F9B" w:rsidRDefault="008116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285"/>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F6F9B">
        <w:trPr>
          <w:trHeight w:hRule="exact" w:val="138"/>
        </w:trPr>
        <w:tc>
          <w:tcPr>
            <w:tcW w:w="9640" w:type="dxa"/>
          </w:tcPr>
          <w:p w:rsidR="008F6F9B" w:rsidRDefault="008F6F9B"/>
        </w:tc>
      </w:tr>
      <w:tr w:rsidR="008F6F9B">
        <w:trPr>
          <w:trHeight w:hRule="exact" w:val="1396"/>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«Региональная политика в сфере занятости».</w:t>
            </w:r>
          </w:p>
          <w:p w:rsidR="008F6F9B" w:rsidRDefault="008116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6F9B">
        <w:trPr>
          <w:trHeight w:hRule="exact" w:val="138"/>
        </w:trPr>
        <w:tc>
          <w:tcPr>
            <w:tcW w:w="9640" w:type="dxa"/>
          </w:tcPr>
          <w:p w:rsidR="008F6F9B" w:rsidRDefault="008F6F9B"/>
        </w:tc>
      </w:tr>
      <w:tr w:rsidR="008F6F9B">
        <w:trPr>
          <w:trHeight w:hRule="exact" w:val="3260"/>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6F9B" w:rsidRDefault="008116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Код компетенции: ПК-3</w:t>
            </w:r>
          </w:p>
          <w:p w:rsidR="008F6F9B" w:rsidRDefault="00811621">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F6F9B">
        <w:trPr>
          <w:trHeight w:hRule="exact" w:val="585"/>
        </w:trPr>
        <w:tc>
          <w:tcPr>
            <w:tcW w:w="9654" w:type="dxa"/>
            <w:shd w:val="clear" w:color="000000" w:fill="FFFFFF"/>
            <w:tcMar>
              <w:left w:w="34" w:type="dxa"/>
              <w:right w:w="34" w:type="dxa"/>
            </w:tcMar>
          </w:tcPr>
          <w:p w:rsidR="008F6F9B" w:rsidRDefault="008F6F9B">
            <w:pPr>
              <w:spacing w:after="0" w:line="240" w:lineRule="auto"/>
              <w:rPr>
                <w:sz w:val="24"/>
                <w:szCs w:val="24"/>
              </w:rPr>
            </w:pPr>
          </w:p>
          <w:p w:rsidR="008F6F9B" w:rsidRDefault="008116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8F6F9B">
        <w:trPr>
          <w:trHeight w:hRule="exact" w:val="277"/>
        </w:trPr>
        <w:tc>
          <w:tcPr>
            <w:tcW w:w="9640" w:type="dxa"/>
          </w:tcPr>
          <w:p w:rsidR="008F6F9B" w:rsidRDefault="008F6F9B"/>
        </w:tc>
      </w:tr>
      <w:tr w:rsidR="008F6F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Код компетенции: УК-2</w:t>
            </w:r>
          </w:p>
          <w:p w:rsidR="008F6F9B" w:rsidRDefault="0081162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F6F9B">
        <w:trPr>
          <w:trHeight w:hRule="exact" w:val="585"/>
        </w:trPr>
        <w:tc>
          <w:tcPr>
            <w:tcW w:w="9654" w:type="dxa"/>
            <w:shd w:val="clear" w:color="000000" w:fill="FFFFFF"/>
            <w:tcMar>
              <w:left w:w="34" w:type="dxa"/>
              <w:right w:w="34" w:type="dxa"/>
            </w:tcMar>
          </w:tcPr>
          <w:p w:rsidR="008F6F9B" w:rsidRDefault="008F6F9B">
            <w:pPr>
              <w:spacing w:after="0" w:line="240" w:lineRule="auto"/>
              <w:rPr>
                <w:sz w:val="24"/>
                <w:szCs w:val="24"/>
              </w:rPr>
            </w:pPr>
          </w:p>
          <w:p w:rsidR="008F6F9B" w:rsidRDefault="008116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F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F6F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F6F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F6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F6F9B">
        <w:trPr>
          <w:trHeight w:hRule="exact" w:val="416"/>
        </w:trPr>
        <w:tc>
          <w:tcPr>
            <w:tcW w:w="9640" w:type="dxa"/>
          </w:tcPr>
          <w:p w:rsidR="008F6F9B" w:rsidRDefault="008F6F9B"/>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6F9B">
        <w:trPr>
          <w:trHeight w:hRule="exact" w:val="1296"/>
        </w:trPr>
        <w:tc>
          <w:tcPr>
            <w:tcW w:w="9654" w:type="dxa"/>
            <w:shd w:val="clear" w:color="000000" w:fill="FFFFFF"/>
            <w:tcMar>
              <w:left w:w="34" w:type="dxa"/>
              <w:right w:w="34" w:type="dxa"/>
            </w:tcMar>
          </w:tcPr>
          <w:p w:rsidR="008F6F9B" w:rsidRDefault="008F6F9B">
            <w:pPr>
              <w:spacing w:after="0" w:line="240" w:lineRule="auto"/>
              <w:jc w:val="both"/>
              <w:rPr>
                <w:sz w:val="24"/>
                <w:szCs w:val="24"/>
              </w:rPr>
            </w:pPr>
          </w:p>
          <w:p w:rsidR="008F6F9B" w:rsidRDefault="00811621">
            <w:pPr>
              <w:spacing w:after="0" w:line="240" w:lineRule="auto"/>
              <w:jc w:val="both"/>
              <w:rPr>
                <w:sz w:val="24"/>
                <w:szCs w:val="24"/>
              </w:rPr>
            </w:pPr>
            <w:r>
              <w:rPr>
                <w:rFonts w:ascii="Times New Roman" w:hAnsi="Times New Roman" w:cs="Times New Roman"/>
                <w:color w:val="000000"/>
                <w:sz w:val="24"/>
                <w:szCs w:val="24"/>
              </w:rPr>
              <w:t>Дисциплина К.М.01.ДВ.01.02 «Региональная политика в сфере занятости»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6F9B">
        <w:trPr>
          <w:trHeight w:hRule="exact" w:val="285"/>
        </w:trPr>
        <w:tc>
          <w:tcPr>
            <w:tcW w:w="9654" w:type="dxa"/>
            <w:gridSpan w:val="7"/>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lastRenderedPageBreak/>
              <w:t>образования - бакалавриат по направлению подготовки 38.03.03 Управление персоналом.</w:t>
            </w:r>
          </w:p>
        </w:tc>
      </w:tr>
      <w:tr w:rsidR="008F6F9B">
        <w:trPr>
          <w:trHeight w:hRule="exact" w:val="138"/>
        </w:trPr>
        <w:tc>
          <w:tcPr>
            <w:tcW w:w="3970" w:type="dxa"/>
          </w:tcPr>
          <w:p w:rsidR="008F6F9B" w:rsidRDefault="008F6F9B"/>
        </w:tc>
        <w:tc>
          <w:tcPr>
            <w:tcW w:w="1702" w:type="dxa"/>
          </w:tcPr>
          <w:p w:rsidR="008F6F9B" w:rsidRDefault="008F6F9B"/>
        </w:tc>
        <w:tc>
          <w:tcPr>
            <w:tcW w:w="1702" w:type="dxa"/>
          </w:tcPr>
          <w:p w:rsidR="008F6F9B" w:rsidRDefault="008F6F9B"/>
        </w:tc>
        <w:tc>
          <w:tcPr>
            <w:tcW w:w="426" w:type="dxa"/>
          </w:tcPr>
          <w:p w:rsidR="008F6F9B" w:rsidRDefault="008F6F9B"/>
        </w:tc>
        <w:tc>
          <w:tcPr>
            <w:tcW w:w="710" w:type="dxa"/>
          </w:tcPr>
          <w:p w:rsidR="008F6F9B" w:rsidRDefault="008F6F9B"/>
        </w:tc>
        <w:tc>
          <w:tcPr>
            <w:tcW w:w="143" w:type="dxa"/>
          </w:tcPr>
          <w:p w:rsidR="008F6F9B" w:rsidRDefault="008F6F9B"/>
        </w:tc>
        <w:tc>
          <w:tcPr>
            <w:tcW w:w="993" w:type="dxa"/>
          </w:tcPr>
          <w:p w:rsidR="008F6F9B" w:rsidRDefault="008F6F9B"/>
        </w:tc>
      </w:tr>
      <w:tr w:rsidR="008F6F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Коды</w:t>
            </w:r>
          </w:p>
          <w:p w:rsidR="008F6F9B" w:rsidRDefault="00811621">
            <w:pPr>
              <w:spacing w:after="0" w:line="240" w:lineRule="auto"/>
              <w:jc w:val="center"/>
              <w:rPr>
                <w:sz w:val="24"/>
                <w:szCs w:val="24"/>
              </w:rPr>
            </w:pPr>
            <w:r>
              <w:rPr>
                <w:rFonts w:ascii="Times New Roman" w:hAnsi="Times New Roman" w:cs="Times New Roman"/>
                <w:color w:val="000000"/>
                <w:sz w:val="24"/>
                <w:szCs w:val="24"/>
              </w:rPr>
              <w:t>форми-</w:t>
            </w:r>
          </w:p>
          <w:p w:rsidR="008F6F9B" w:rsidRDefault="00811621">
            <w:pPr>
              <w:spacing w:after="0" w:line="240" w:lineRule="auto"/>
              <w:jc w:val="center"/>
              <w:rPr>
                <w:sz w:val="24"/>
                <w:szCs w:val="24"/>
              </w:rPr>
            </w:pPr>
            <w:r>
              <w:rPr>
                <w:rFonts w:ascii="Times New Roman" w:hAnsi="Times New Roman" w:cs="Times New Roman"/>
                <w:color w:val="000000"/>
                <w:sz w:val="24"/>
                <w:szCs w:val="24"/>
              </w:rPr>
              <w:t>руемых</w:t>
            </w:r>
          </w:p>
          <w:p w:rsidR="008F6F9B" w:rsidRDefault="00811621">
            <w:pPr>
              <w:spacing w:after="0" w:line="240" w:lineRule="auto"/>
              <w:jc w:val="center"/>
              <w:rPr>
                <w:sz w:val="24"/>
                <w:szCs w:val="24"/>
              </w:rPr>
            </w:pPr>
            <w:r>
              <w:rPr>
                <w:rFonts w:ascii="Times New Roman" w:hAnsi="Times New Roman" w:cs="Times New Roman"/>
                <w:color w:val="000000"/>
                <w:sz w:val="24"/>
                <w:szCs w:val="24"/>
              </w:rPr>
              <w:t>компе-</w:t>
            </w:r>
          </w:p>
          <w:p w:rsidR="008F6F9B" w:rsidRDefault="00811621">
            <w:pPr>
              <w:spacing w:after="0" w:line="240" w:lineRule="auto"/>
              <w:jc w:val="center"/>
              <w:rPr>
                <w:sz w:val="24"/>
                <w:szCs w:val="24"/>
              </w:rPr>
            </w:pPr>
            <w:r>
              <w:rPr>
                <w:rFonts w:ascii="Times New Roman" w:hAnsi="Times New Roman" w:cs="Times New Roman"/>
                <w:color w:val="000000"/>
                <w:sz w:val="24"/>
                <w:szCs w:val="24"/>
              </w:rPr>
              <w:t>тенций</w:t>
            </w:r>
          </w:p>
        </w:tc>
      </w:tr>
      <w:tr w:rsidR="008F6F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F6F9B"/>
        </w:tc>
      </w:tr>
      <w:tr w:rsidR="008F6F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F6F9B"/>
        </w:tc>
      </w:tr>
      <w:tr w:rsidR="008F6F9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pPr>
            <w:r>
              <w:rPr>
                <w:rFonts w:ascii="Times New Roman" w:hAnsi="Times New Roman" w:cs="Times New Roman"/>
                <w:color w:val="000000"/>
              </w:rPr>
              <w:t>Государственная политика в сфере занятости</w:t>
            </w:r>
          </w:p>
          <w:p w:rsidR="008F6F9B" w:rsidRDefault="00811621">
            <w:pPr>
              <w:spacing w:after="0" w:line="240" w:lineRule="auto"/>
              <w:jc w:val="center"/>
            </w:pPr>
            <w:r>
              <w:rPr>
                <w:rFonts w:ascii="Times New Roman" w:hAnsi="Times New Roman" w:cs="Times New Roman"/>
                <w:color w:val="000000"/>
              </w:rPr>
              <w:t>Трудовое право</w:t>
            </w:r>
          </w:p>
          <w:p w:rsidR="008F6F9B" w:rsidRDefault="00811621">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pPr>
            <w:r>
              <w:rPr>
                <w:rFonts w:ascii="Times New Roman" w:hAnsi="Times New Roman" w:cs="Times New Roman"/>
                <w:color w:val="000000"/>
              </w:rPr>
              <w:t>Системы оплаты труда</w:t>
            </w:r>
          </w:p>
          <w:p w:rsidR="008F6F9B" w:rsidRDefault="00811621">
            <w:pPr>
              <w:spacing w:after="0" w:line="240" w:lineRule="auto"/>
              <w:jc w:val="center"/>
            </w:pPr>
            <w:r>
              <w:rPr>
                <w:rFonts w:ascii="Times New Roman" w:hAnsi="Times New Roman" w:cs="Times New Roman"/>
                <w:color w:val="000000"/>
              </w:rPr>
              <w:t>Управление трудовыми ресурсами</w:t>
            </w:r>
          </w:p>
          <w:p w:rsidR="008F6F9B" w:rsidRDefault="00811621">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УК-2, ПК-3</w:t>
            </w:r>
          </w:p>
        </w:tc>
      </w:tr>
      <w:tr w:rsidR="008F6F9B">
        <w:trPr>
          <w:trHeight w:hRule="exact" w:val="138"/>
        </w:trPr>
        <w:tc>
          <w:tcPr>
            <w:tcW w:w="3970" w:type="dxa"/>
          </w:tcPr>
          <w:p w:rsidR="008F6F9B" w:rsidRDefault="008F6F9B"/>
        </w:tc>
        <w:tc>
          <w:tcPr>
            <w:tcW w:w="1702" w:type="dxa"/>
          </w:tcPr>
          <w:p w:rsidR="008F6F9B" w:rsidRDefault="008F6F9B"/>
        </w:tc>
        <w:tc>
          <w:tcPr>
            <w:tcW w:w="1702" w:type="dxa"/>
          </w:tcPr>
          <w:p w:rsidR="008F6F9B" w:rsidRDefault="008F6F9B"/>
        </w:tc>
        <w:tc>
          <w:tcPr>
            <w:tcW w:w="426" w:type="dxa"/>
          </w:tcPr>
          <w:p w:rsidR="008F6F9B" w:rsidRDefault="008F6F9B"/>
        </w:tc>
        <w:tc>
          <w:tcPr>
            <w:tcW w:w="710" w:type="dxa"/>
          </w:tcPr>
          <w:p w:rsidR="008F6F9B" w:rsidRDefault="008F6F9B"/>
        </w:tc>
        <w:tc>
          <w:tcPr>
            <w:tcW w:w="143" w:type="dxa"/>
          </w:tcPr>
          <w:p w:rsidR="008F6F9B" w:rsidRDefault="008F6F9B"/>
        </w:tc>
        <w:tc>
          <w:tcPr>
            <w:tcW w:w="993" w:type="dxa"/>
          </w:tcPr>
          <w:p w:rsidR="008F6F9B" w:rsidRDefault="008F6F9B"/>
        </w:tc>
      </w:tr>
      <w:tr w:rsidR="008F6F9B">
        <w:trPr>
          <w:trHeight w:hRule="exact" w:val="1125"/>
        </w:trPr>
        <w:tc>
          <w:tcPr>
            <w:tcW w:w="9654" w:type="dxa"/>
            <w:gridSpan w:val="7"/>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6F9B">
        <w:trPr>
          <w:trHeight w:hRule="exact" w:val="585"/>
        </w:trPr>
        <w:tc>
          <w:tcPr>
            <w:tcW w:w="9654" w:type="dxa"/>
            <w:gridSpan w:val="7"/>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6F9B" w:rsidRDefault="00811621">
            <w:pPr>
              <w:spacing w:after="0" w:line="240" w:lineRule="auto"/>
              <w:jc w:val="center"/>
              <w:rPr>
                <w:sz w:val="24"/>
                <w:szCs w:val="24"/>
              </w:rPr>
            </w:pPr>
            <w:r>
              <w:rPr>
                <w:rFonts w:ascii="Times New Roman" w:hAnsi="Times New Roman" w:cs="Times New Roman"/>
                <w:color w:val="000000"/>
                <w:sz w:val="24"/>
                <w:szCs w:val="24"/>
              </w:rPr>
              <w:t>Из них:</w:t>
            </w:r>
          </w:p>
        </w:tc>
      </w:tr>
      <w:tr w:rsidR="008F6F9B">
        <w:trPr>
          <w:trHeight w:hRule="exact" w:val="138"/>
        </w:trPr>
        <w:tc>
          <w:tcPr>
            <w:tcW w:w="3970" w:type="dxa"/>
          </w:tcPr>
          <w:p w:rsidR="008F6F9B" w:rsidRDefault="008F6F9B"/>
        </w:tc>
        <w:tc>
          <w:tcPr>
            <w:tcW w:w="1702" w:type="dxa"/>
          </w:tcPr>
          <w:p w:rsidR="008F6F9B" w:rsidRDefault="008F6F9B"/>
        </w:tc>
        <w:tc>
          <w:tcPr>
            <w:tcW w:w="1702" w:type="dxa"/>
          </w:tcPr>
          <w:p w:rsidR="008F6F9B" w:rsidRDefault="008F6F9B"/>
        </w:tc>
        <w:tc>
          <w:tcPr>
            <w:tcW w:w="426" w:type="dxa"/>
          </w:tcPr>
          <w:p w:rsidR="008F6F9B" w:rsidRDefault="008F6F9B"/>
        </w:tc>
        <w:tc>
          <w:tcPr>
            <w:tcW w:w="710" w:type="dxa"/>
          </w:tcPr>
          <w:p w:rsidR="008F6F9B" w:rsidRDefault="008F6F9B"/>
        </w:tc>
        <w:tc>
          <w:tcPr>
            <w:tcW w:w="143" w:type="dxa"/>
          </w:tcPr>
          <w:p w:rsidR="008F6F9B" w:rsidRDefault="008F6F9B"/>
        </w:tc>
        <w:tc>
          <w:tcPr>
            <w:tcW w:w="993" w:type="dxa"/>
          </w:tcPr>
          <w:p w:rsidR="008F6F9B" w:rsidRDefault="008F6F9B"/>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54</w:t>
            </w:r>
          </w:p>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18</w:t>
            </w:r>
          </w:p>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36</w:t>
            </w:r>
          </w:p>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0</w:t>
            </w:r>
          </w:p>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0</w:t>
            </w:r>
          </w:p>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54</w:t>
            </w:r>
          </w:p>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0</w:t>
            </w:r>
          </w:p>
        </w:tc>
      </w:tr>
      <w:tr w:rsidR="008F6F9B">
        <w:trPr>
          <w:trHeight w:hRule="exact" w:val="416"/>
        </w:trPr>
        <w:tc>
          <w:tcPr>
            <w:tcW w:w="3970" w:type="dxa"/>
          </w:tcPr>
          <w:p w:rsidR="008F6F9B" w:rsidRDefault="008F6F9B"/>
        </w:tc>
        <w:tc>
          <w:tcPr>
            <w:tcW w:w="1702" w:type="dxa"/>
          </w:tcPr>
          <w:p w:rsidR="008F6F9B" w:rsidRDefault="008F6F9B"/>
        </w:tc>
        <w:tc>
          <w:tcPr>
            <w:tcW w:w="1702" w:type="dxa"/>
          </w:tcPr>
          <w:p w:rsidR="008F6F9B" w:rsidRDefault="008F6F9B"/>
        </w:tc>
        <w:tc>
          <w:tcPr>
            <w:tcW w:w="426" w:type="dxa"/>
          </w:tcPr>
          <w:p w:rsidR="008F6F9B" w:rsidRDefault="008F6F9B"/>
        </w:tc>
        <w:tc>
          <w:tcPr>
            <w:tcW w:w="710" w:type="dxa"/>
          </w:tcPr>
          <w:p w:rsidR="008F6F9B" w:rsidRDefault="008F6F9B"/>
        </w:tc>
        <w:tc>
          <w:tcPr>
            <w:tcW w:w="143" w:type="dxa"/>
          </w:tcPr>
          <w:p w:rsidR="008F6F9B" w:rsidRDefault="008F6F9B"/>
        </w:tc>
        <w:tc>
          <w:tcPr>
            <w:tcW w:w="993" w:type="dxa"/>
          </w:tcPr>
          <w:p w:rsidR="008F6F9B" w:rsidRDefault="008F6F9B"/>
        </w:tc>
      </w:tr>
      <w:tr w:rsidR="008F6F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зачеты 4</w:t>
            </w:r>
          </w:p>
        </w:tc>
      </w:tr>
      <w:tr w:rsidR="008F6F9B">
        <w:trPr>
          <w:trHeight w:hRule="exact" w:val="277"/>
        </w:trPr>
        <w:tc>
          <w:tcPr>
            <w:tcW w:w="3970" w:type="dxa"/>
          </w:tcPr>
          <w:p w:rsidR="008F6F9B" w:rsidRDefault="008F6F9B"/>
        </w:tc>
        <w:tc>
          <w:tcPr>
            <w:tcW w:w="1702" w:type="dxa"/>
          </w:tcPr>
          <w:p w:rsidR="008F6F9B" w:rsidRDefault="008F6F9B"/>
        </w:tc>
        <w:tc>
          <w:tcPr>
            <w:tcW w:w="1702" w:type="dxa"/>
          </w:tcPr>
          <w:p w:rsidR="008F6F9B" w:rsidRDefault="008F6F9B"/>
        </w:tc>
        <w:tc>
          <w:tcPr>
            <w:tcW w:w="426" w:type="dxa"/>
          </w:tcPr>
          <w:p w:rsidR="008F6F9B" w:rsidRDefault="008F6F9B"/>
        </w:tc>
        <w:tc>
          <w:tcPr>
            <w:tcW w:w="710" w:type="dxa"/>
          </w:tcPr>
          <w:p w:rsidR="008F6F9B" w:rsidRDefault="008F6F9B"/>
        </w:tc>
        <w:tc>
          <w:tcPr>
            <w:tcW w:w="143" w:type="dxa"/>
          </w:tcPr>
          <w:p w:rsidR="008F6F9B" w:rsidRDefault="008F6F9B"/>
        </w:tc>
        <w:tc>
          <w:tcPr>
            <w:tcW w:w="993" w:type="dxa"/>
          </w:tcPr>
          <w:p w:rsidR="008F6F9B" w:rsidRDefault="008F6F9B"/>
        </w:tc>
      </w:tr>
      <w:tr w:rsidR="008F6F9B">
        <w:trPr>
          <w:trHeight w:hRule="exact" w:val="1666"/>
        </w:trPr>
        <w:tc>
          <w:tcPr>
            <w:tcW w:w="9654" w:type="dxa"/>
            <w:gridSpan w:val="7"/>
            <w:shd w:val="clear" w:color="000000" w:fill="FFFFFF"/>
            <w:tcMar>
              <w:left w:w="34" w:type="dxa"/>
              <w:right w:w="34" w:type="dxa"/>
            </w:tcMar>
          </w:tcPr>
          <w:p w:rsidR="008F6F9B" w:rsidRDefault="008F6F9B">
            <w:pPr>
              <w:spacing w:after="0" w:line="240" w:lineRule="auto"/>
              <w:jc w:val="center"/>
              <w:rPr>
                <w:sz w:val="24"/>
                <w:szCs w:val="24"/>
              </w:rPr>
            </w:pPr>
          </w:p>
          <w:p w:rsidR="008F6F9B" w:rsidRDefault="008116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F9B" w:rsidRDefault="008F6F9B">
            <w:pPr>
              <w:spacing w:after="0" w:line="240" w:lineRule="auto"/>
              <w:jc w:val="center"/>
              <w:rPr>
                <w:sz w:val="24"/>
                <w:szCs w:val="24"/>
              </w:rPr>
            </w:pPr>
          </w:p>
          <w:p w:rsidR="008F6F9B" w:rsidRDefault="008116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6F9B">
        <w:trPr>
          <w:trHeight w:hRule="exact" w:val="416"/>
        </w:trPr>
        <w:tc>
          <w:tcPr>
            <w:tcW w:w="3970" w:type="dxa"/>
          </w:tcPr>
          <w:p w:rsidR="008F6F9B" w:rsidRDefault="008F6F9B"/>
        </w:tc>
        <w:tc>
          <w:tcPr>
            <w:tcW w:w="1702" w:type="dxa"/>
          </w:tcPr>
          <w:p w:rsidR="008F6F9B" w:rsidRDefault="008F6F9B"/>
        </w:tc>
        <w:tc>
          <w:tcPr>
            <w:tcW w:w="1702" w:type="dxa"/>
          </w:tcPr>
          <w:p w:rsidR="008F6F9B" w:rsidRDefault="008F6F9B"/>
        </w:tc>
        <w:tc>
          <w:tcPr>
            <w:tcW w:w="426" w:type="dxa"/>
          </w:tcPr>
          <w:p w:rsidR="008F6F9B" w:rsidRDefault="008F6F9B"/>
        </w:tc>
        <w:tc>
          <w:tcPr>
            <w:tcW w:w="710" w:type="dxa"/>
          </w:tcPr>
          <w:p w:rsidR="008F6F9B" w:rsidRDefault="008F6F9B"/>
        </w:tc>
        <w:tc>
          <w:tcPr>
            <w:tcW w:w="143" w:type="dxa"/>
          </w:tcPr>
          <w:p w:rsidR="008F6F9B" w:rsidRDefault="008F6F9B"/>
        </w:tc>
        <w:tc>
          <w:tcPr>
            <w:tcW w:w="993" w:type="dxa"/>
          </w:tcPr>
          <w:p w:rsidR="008F6F9B" w:rsidRDefault="008F6F9B"/>
        </w:tc>
      </w:tr>
      <w:tr w:rsidR="008F6F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F9B" w:rsidRDefault="00811621">
            <w:pPr>
              <w:spacing w:after="0" w:line="240" w:lineRule="auto"/>
              <w:jc w:val="center"/>
              <w:rPr>
                <w:sz w:val="24"/>
                <w:szCs w:val="24"/>
              </w:rPr>
            </w:pPr>
            <w:r>
              <w:rPr>
                <w:rFonts w:ascii="Times New Roman" w:hAnsi="Times New Roman" w:cs="Times New Roman"/>
                <w:color w:val="000000"/>
                <w:sz w:val="24"/>
                <w:szCs w:val="24"/>
              </w:rPr>
              <w:t>Часов</w:t>
            </w:r>
          </w:p>
        </w:tc>
      </w:tr>
      <w:tr w:rsidR="008F6F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F9B" w:rsidRDefault="008F6F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F9B" w:rsidRDefault="008F6F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F9B" w:rsidRDefault="008F6F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F9B" w:rsidRDefault="008F6F9B"/>
        </w:tc>
      </w:tr>
      <w:tr w:rsidR="008F6F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2,5</w:t>
            </w:r>
          </w:p>
        </w:tc>
      </w:tr>
      <w:tr w:rsidR="008F6F9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2,5</w:t>
            </w:r>
          </w:p>
        </w:tc>
      </w:tr>
      <w:tr w:rsidR="008F6F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3</w:t>
            </w:r>
          </w:p>
        </w:tc>
      </w:tr>
      <w:tr w:rsidR="008F6F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2,5</w:t>
            </w:r>
          </w:p>
        </w:tc>
      </w:tr>
      <w:tr w:rsidR="008F6F9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2,5</w:t>
            </w:r>
          </w:p>
        </w:tc>
      </w:tr>
      <w:tr w:rsidR="008F6F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2,5</w:t>
            </w:r>
          </w:p>
        </w:tc>
      </w:tr>
      <w:tr w:rsidR="008F6F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2,5</w:t>
            </w:r>
          </w:p>
        </w:tc>
      </w:tr>
      <w:tr w:rsidR="008F6F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F6F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36</w:t>
            </w:r>
          </w:p>
        </w:tc>
      </w:tr>
      <w:tr w:rsidR="008F6F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9</w:t>
            </w:r>
          </w:p>
        </w:tc>
      </w:tr>
      <w:tr w:rsidR="008F6F9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7</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6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lastRenderedPageBreak/>
              <w:t>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8</w:t>
            </w:r>
          </w:p>
        </w:tc>
      </w:tr>
      <w:tr w:rsidR="008F6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9</w:t>
            </w:r>
          </w:p>
        </w:tc>
      </w:tr>
      <w:tr w:rsidR="008F6F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5</w:t>
            </w:r>
          </w:p>
        </w:tc>
      </w:tr>
      <w:tr w:rsidR="008F6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9</w:t>
            </w:r>
          </w:p>
        </w:tc>
      </w:tr>
      <w:tr w:rsidR="008F6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7</w:t>
            </w:r>
          </w:p>
        </w:tc>
      </w:tr>
      <w:tr w:rsidR="008F6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F6F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0</w:t>
            </w:r>
          </w:p>
        </w:tc>
      </w:tr>
      <w:tr w:rsidR="008F6F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F6F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F6F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color w:val="000000"/>
                <w:sz w:val="24"/>
                <w:szCs w:val="24"/>
              </w:rPr>
              <w:t>108</w:t>
            </w:r>
          </w:p>
        </w:tc>
      </w:tr>
      <w:tr w:rsidR="008F6F9B">
        <w:trPr>
          <w:trHeight w:hRule="exact" w:val="12154"/>
        </w:trPr>
        <w:tc>
          <w:tcPr>
            <w:tcW w:w="9654" w:type="dxa"/>
            <w:gridSpan w:val="4"/>
            <w:shd w:val="clear" w:color="000000" w:fill="FFFFFF"/>
            <w:tcMar>
              <w:left w:w="34" w:type="dxa"/>
              <w:right w:w="34" w:type="dxa"/>
            </w:tcMar>
          </w:tcPr>
          <w:p w:rsidR="008F6F9B" w:rsidRDefault="008F6F9B">
            <w:pPr>
              <w:spacing w:after="0" w:line="240" w:lineRule="auto"/>
              <w:jc w:val="both"/>
              <w:rPr>
                <w:sz w:val="20"/>
                <w:szCs w:val="20"/>
              </w:rPr>
            </w:pPr>
          </w:p>
          <w:p w:rsidR="008F6F9B" w:rsidRDefault="00811621">
            <w:pPr>
              <w:spacing w:after="0" w:line="240" w:lineRule="auto"/>
              <w:jc w:val="both"/>
              <w:rPr>
                <w:sz w:val="20"/>
                <w:szCs w:val="20"/>
              </w:rPr>
            </w:pPr>
            <w:r>
              <w:rPr>
                <w:rFonts w:ascii="Times New Roman" w:hAnsi="Times New Roman" w:cs="Times New Roman"/>
                <w:color w:val="000000"/>
                <w:sz w:val="20"/>
                <w:szCs w:val="20"/>
              </w:rPr>
              <w:t>* Примечания:</w:t>
            </w:r>
          </w:p>
          <w:p w:rsidR="008F6F9B" w:rsidRDefault="008116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F9B" w:rsidRDefault="008116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F9B" w:rsidRDefault="008116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6F9B" w:rsidRDefault="008116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6F9B" w:rsidRDefault="008116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F9B" w:rsidRDefault="008116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5874"/>
        </w:trPr>
        <w:tc>
          <w:tcPr>
            <w:tcW w:w="9654" w:type="dxa"/>
            <w:shd w:val="clear" w:color="000000" w:fill="FFFFFF"/>
            <w:tcMar>
              <w:left w:w="34" w:type="dxa"/>
              <w:right w:w="34" w:type="dxa"/>
            </w:tcMar>
          </w:tcPr>
          <w:p w:rsidR="008F6F9B" w:rsidRDefault="00811621">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F9B" w:rsidRDefault="008116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F9B" w:rsidRDefault="008116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6F9B">
        <w:trPr>
          <w:trHeight w:hRule="exact" w:val="585"/>
        </w:trPr>
        <w:tc>
          <w:tcPr>
            <w:tcW w:w="9654" w:type="dxa"/>
            <w:shd w:val="clear" w:color="000000" w:fill="FFFFFF"/>
            <w:tcMar>
              <w:left w:w="34" w:type="dxa"/>
              <w:right w:w="34" w:type="dxa"/>
            </w:tcMar>
          </w:tcPr>
          <w:p w:rsidR="008F6F9B" w:rsidRDefault="008F6F9B">
            <w:pPr>
              <w:spacing w:after="0" w:line="240" w:lineRule="auto"/>
              <w:rPr>
                <w:sz w:val="24"/>
                <w:szCs w:val="24"/>
              </w:rPr>
            </w:pPr>
          </w:p>
          <w:p w:rsidR="008F6F9B" w:rsidRDefault="008116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6F9B">
        <w:trPr>
          <w:trHeight w:hRule="exact" w:val="277"/>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6F9B">
        <w:trPr>
          <w:trHeight w:hRule="exact" w:val="26"/>
        </w:trPr>
        <w:tc>
          <w:tcPr>
            <w:tcW w:w="9654" w:type="dxa"/>
            <w:vMerge w:val="restart"/>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1. Рынок труда и трудовой потенциал: понятие, сущность и функции.</w:t>
            </w:r>
          </w:p>
        </w:tc>
      </w:tr>
      <w:tr w:rsidR="008F6F9B">
        <w:trPr>
          <w:trHeight w:hRule="exact" w:val="287"/>
        </w:trPr>
        <w:tc>
          <w:tcPr>
            <w:tcW w:w="9654" w:type="dxa"/>
            <w:vMerge/>
            <w:shd w:val="clear" w:color="000000" w:fill="FFFFFF"/>
            <w:tcMar>
              <w:left w:w="34" w:type="dxa"/>
              <w:right w:w="34" w:type="dxa"/>
            </w:tcMar>
          </w:tcPr>
          <w:p w:rsidR="008F6F9B" w:rsidRDefault="008F6F9B"/>
        </w:tc>
      </w:tr>
      <w:tr w:rsidR="008F6F9B">
        <w:trPr>
          <w:trHeight w:hRule="exact" w:val="826"/>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2. Структура регионального рынка труда</w:t>
            </w:r>
          </w:p>
        </w:tc>
      </w:tr>
      <w:tr w:rsidR="008F6F9B">
        <w:trPr>
          <w:trHeight w:hRule="exact" w:val="555"/>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Спрос и предложение на рынке труда. Классификация рынков труда. Субъекты и инфраструктура рынка труда.</w:t>
            </w:r>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3. Методы регулирования занятости населения на региональном рынке труда.</w:t>
            </w:r>
          </w:p>
        </w:tc>
      </w:tr>
      <w:tr w:rsidR="008F6F9B">
        <w:trPr>
          <w:trHeight w:hRule="exact" w:val="1096"/>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Основные методы применяемые региональными властями для обеспечения занятости на региональном рынке труда.</w:t>
            </w:r>
          </w:p>
          <w:p w:rsidR="008F6F9B" w:rsidRDefault="00811621">
            <w:pPr>
              <w:spacing w:after="0" w:line="240" w:lineRule="auto"/>
              <w:jc w:val="both"/>
              <w:rPr>
                <w:sz w:val="24"/>
                <w:szCs w:val="24"/>
              </w:rPr>
            </w:pPr>
            <w:r>
              <w:rPr>
                <w:rFonts w:ascii="Times New Roman" w:hAnsi="Times New Roman" w:cs="Times New Roman"/>
                <w:color w:val="000000"/>
                <w:sz w:val="24"/>
                <w:szCs w:val="24"/>
              </w:rPr>
              <w:t>Методы прямого воздействия региональных властей на рынок труда. Методы косвенного воздействия региональных властей на рынок труда.</w:t>
            </w:r>
          </w:p>
        </w:tc>
      </w:tr>
      <w:tr w:rsidR="008F6F9B">
        <w:trPr>
          <w:trHeight w:hRule="exact" w:val="585"/>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4. Основные полномочия региональных органов управления по регулированию рынка труда.</w:t>
            </w:r>
          </w:p>
        </w:tc>
      </w:tr>
      <w:tr w:rsidR="008F6F9B">
        <w:trPr>
          <w:trHeight w:hRule="exact" w:val="826"/>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5. Виды региональной политики занятости.</w:t>
            </w:r>
          </w:p>
        </w:tc>
      </w:tr>
      <w:tr w:rsidR="008F6F9B">
        <w:trPr>
          <w:trHeight w:hRule="exact" w:val="555"/>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Пассивная региональная политика занятости</w:t>
            </w:r>
          </w:p>
          <w:p w:rsidR="008F6F9B" w:rsidRDefault="00811621">
            <w:pPr>
              <w:spacing w:after="0" w:line="240" w:lineRule="auto"/>
              <w:jc w:val="both"/>
              <w:rPr>
                <w:sz w:val="24"/>
                <w:szCs w:val="24"/>
              </w:rPr>
            </w:pPr>
            <w:r>
              <w:rPr>
                <w:rFonts w:ascii="Times New Roman" w:hAnsi="Times New Roman" w:cs="Times New Roman"/>
                <w:color w:val="000000"/>
                <w:sz w:val="24"/>
                <w:szCs w:val="24"/>
              </w:rPr>
              <w:t>Активная региональная политика занятости</w:t>
            </w:r>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6. Проблемы регионального регулирования занятости на рынке труда.</w:t>
            </w:r>
          </w:p>
        </w:tc>
      </w:tr>
      <w:tr w:rsidR="008F6F9B">
        <w:trPr>
          <w:trHeight w:hRule="exact" w:val="826"/>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7. Региональные программы занятости населения</w:t>
            </w:r>
          </w:p>
        </w:tc>
      </w:tr>
      <w:tr w:rsidR="008F6F9B">
        <w:trPr>
          <w:trHeight w:hRule="exact" w:val="555"/>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Основные задачи программы. Этапы реализации программы. Комплексы мер по осуществлению программы.</w:t>
            </w:r>
          </w:p>
        </w:tc>
      </w:tr>
      <w:tr w:rsidR="008F6F9B">
        <w:trPr>
          <w:trHeight w:hRule="exact" w:val="277"/>
        </w:trPr>
        <w:tc>
          <w:tcPr>
            <w:tcW w:w="9654" w:type="dxa"/>
            <w:shd w:val="clear" w:color="000000" w:fill="FFFFFF"/>
            <w:tcMar>
              <w:left w:w="34" w:type="dxa"/>
              <w:right w:w="34" w:type="dxa"/>
            </w:tcMar>
          </w:tcPr>
          <w:p w:rsidR="008F6F9B" w:rsidRDefault="0081162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8F6F9B">
        <w:trPr>
          <w:trHeight w:hRule="exact" w:val="314"/>
        </w:trPr>
        <w:tc>
          <w:tcPr>
            <w:tcW w:w="9654" w:type="dxa"/>
            <w:shd w:val="clear" w:color="000000" w:fill="FFFFFF"/>
            <w:tcMar>
              <w:left w:w="34" w:type="dxa"/>
              <w:right w:w="34" w:type="dxa"/>
            </w:tcMar>
          </w:tcPr>
          <w:p w:rsidR="008F6F9B" w:rsidRDefault="008F6F9B">
            <w:pPr>
              <w:spacing w:after="0" w:line="240" w:lineRule="auto"/>
              <w:rPr>
                <w:sz w:val="24"/>
                <w:szCs w:val="24"/>
              </w:rPr>
            </w:pP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6F9B">
        <w:trPr>
          <w:trHeight w:hRule="exact" w:val="855"/>
        </w:trPr>
        <w:tc>
          <w:tcPr>
            <w:tcW w:w="9654" w:type="dxa"/>
            <w:gridSpan w:val="2"/>
            <w:shd w:val="clear" w:color="000000" w:fill="FFFFFF"/>
            <w:tcMar>
              <w:left w:w="34" w:type="dxa"/>
              <w:right w:w="34" w:type="dxa"/>
            </w:tcMar>
          </w:tcPr>
          <w:p w:rsidR="008F6F9B" w:rsidRDefault="008F6F9B">
            <w:pPr>
              <w:spacing w:after="0" w:line="240" w:lineRule="auto"/>
              <w:rPr>
                <w:sz w:val="24"/>
                <w:szCs w:val="24"/>
              </w:rPr>
            </w:pPr>
          </w:p>
          <w:p w:rsidR="008F6F9B" w:rsidRDefault="008116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6F9B">
        <w:trPr>
          <w:trHeight w:hRule="exact" w:val="4912"/>
        </w:trPr>
        <w:tc>
          <w:tcPr>
            <w:tcW w:w="9654" w:type="dxa"/>
            <w:gridSpan w:val="2"/>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2022.</w:t>
            </w:r>
          </w:p>
          <w:p w:rsidR="008F6F9B" w:rsidRDefault="008116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6F9B" w:rsidRDefault="008116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6F9B" w:rsidRDefault="008116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6F9B">
        <w:trPr>
          <w:trHeight w:hRule="exact" w:val="138"/>
        </w:trPr>
        <w:tc>
          <w:tcPr>
            <w:tcW w:w="285" w:type="dxa"/>
          </w:tcPr>
          <w:p w:rsidR="008F6F9B" w:rsidRDefault="008F6F9B"/>
        </w:tc>
        <w:tc>
          <w:tcPr>
            <w:tcW w:w="9356" w:type="dxa"/>
          </w:tcPr>
          <w:p w:rsidR="008F6F9B" w:rsidRDefault="008F6F9B"/>
        </w:tc>
      </w:tr>
      <w:tr w:rsidR="008F6F9B">
        <w:trPr>
          <w:trHeight w:hRule="exact" w:val="855"/>
        </w:trPr>
        <w:tc>
          <w:tcPr>
            <w:tcW w:w="9654" w:type="dxa"/>
            <w:gridSpan w:val="2"/>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6F9B" w:rsidRDefault="00811621">
            <w:pPr>
              <w:spacing w:after="0" w:line="240" w:lineRule="auto"/>
              <w:rPr>
                <w:sz w:val="24"/>
                <w:szCs w:val="24"/>
              </w:rPr>
            </w:pPr>
            <w:r>
              <w:rPr>
                <w:rFonts w:ascii="Times New Roman" w:hAnsi="Times New Roman" w:cs="Times New Roman"/>
                <w:b/>
                <w:color w:val="000000"/>
                <w:sz w:val="24"/>
                <w:szCs w:val="24"/>
              </w:rPr>
              <w:t>Основная:</w:t>
            </w:r>
          </w:p>
        </w:tc>
      </w:tr>
      <w:tr w:rsidR="008F6F9B">
        <w:trPr>
          <w:trHeight w:hRule="exact" w:val="826"/>
        </w:trPr>
        <w:tc>
          <w:tcPr>
            <w:tcW w:w="9654" w:type="dxa"/>
            <w:gridSpan w:val="2"/>
            <w:shd w:val="clear" w:color="000000" w:fill="FFFFFF"/>
            <w:tcMar>
              <w:left w:w="34" w:type="dxa"/>
              <w:right w:w="34" w:type="dxa"/>
            </w:tcMar>
          </w:tcPr>
          <w:p w:rsidR="008F6F9B" w:rsidRDefault="008116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6328">
                <w:rPr>
                  <w:rStyle w:val="a3"/>
                </w:rPr>
                <w:t>https://urait.ru/bcode/469358</w:t>
              </w:r>
            </w:hyperlink>
            <w:r>
              <w:t xml:space="preserve"> </w:t>
            </w:r>
          </w:p>
        </w:tc>
      </w:tr>
      <w:tr w:rsidR="008F6F9B">
        <w:trPr>
          <w:trHeight w:hRule="exact" w:val="555"/>
        </w:trPr>
        <w:tc>
          <w:tcPr>
            <w:tcW w:w="9654" w:type="dxa"/>
            <w:gridSpan w:val="2"/>
            <w:shd w:val="clear" w:color="000000" w:fill="FFFFFF"/>
            <w:tcMar>
              <w:left w:w="34" w:type="dxa"/>
              <w:right w:w="34" w:type="dxa"/>
            </w:tcMar>
          </w:tcPr>
          <w:p w:rsidR="008F6F9B" w:rsidRDefault="008116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6328">
                <w:rPr>
                  <w:rStyle w:val="a3"/>
                </w:rPr>
                <w:t>http://www.iprbookshop.ru/108244.html</w:t>
              </w:r>
            </w:hyperlink>
            <w:r>
              <w:t xml:space="preserve"> </w:t>
            </w:r>
          </w:p>
        </w:tc>
      </w:tr>
      <w:tr w:rsidR="008F6F9B">
        <w:trPr>
          <w:trHeight w:hRule="exact" w:val="277"/>
        </w:trPr>
        <w:tc>
          <w:tcPr>
            <w:tcW w:w="285" w:type="dxa"/>
          </w:tcPr>
          <w:p w:rsidR="008F6F9B" w:rsidRDefault="008F6F9B"/>
        </w:tc>
        <w:tc>
          <w:tcPr>
            <w:tcW w:w="9370"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i/>
                <w:color w:val="000000"/>
                <w:sz w:val="24"/>
                <w:szCs w:val="24"/>
              </w:rPr>
              <w:t>Дополнительная:</w:t>
            </w:r>
          </w:p>
        </w:tc>
      </w:tr>
      <w:tr w:rsidR="008F6F9B">
        <w:trPr>
          <w:trHeight w:hRule="exact" w:val="26"/>
        </w:trPr>
        <w:tc>
          <w:tcPr>
            <w:tcW w:w="9654" w:type="dxa"/>
            <w:gridSpan w:val="2"/>
            <w:vMerge w:val="restart"/>
            <w:shd w:val="clear" w:color="000000" w:fill="FFFFFF"/>
            <w:tcMar>
              <w:left w:w="34" w:type="dxa"/>
              <w:right w:w="34" w:type="dxa"/>
            </w:tcMar>
          </w:tcPr>
          <w:p w:rsidR="008F6F9B" w:rsidRDefault="008116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6328">
                <w:rPr>
                  <w:rStyle w:val="a3"/>
                </w:rPr>
                <w:t>https://urait.ru/bcode/477534</w:t>
              </w:r>
            </w:hyperlink>
            <w:r>
              <w:t xml:space="preserve"> </w:t>
            </w:r>
          </w:p>
        </w:tc>
      </w:tr>
      <w:tr w:rsidR="008F6F9B">
        <w:trPr>
          <w:trHeight w:hRule="exact" w:val="799"/>
        </w:trPr>
        <w:tc>
          <w:tcPr>
            <w:tcW w:w="9654" w:type="dxa"/>
            <w:gridSpan w:val="2"/>
            <w:vMerge/>
            <w:shd w:val="clear" w:color="000000" w:fill="FFFFFF"/>
            <w:tcMar>
              <w:left w:w="34" w:type="dxa"/>
              <w:right w:w="34" w:type="dxa"/>
            </w:tcMar>
          </w:tcPr>
          <w:p w:rsidR="008F6F9B" w:rsidRDefault="008F6F9B"/>
        </w:tc>
      </w:tr>
      <w:tr w:rsidR="008F6F9B">
        <w:trPr>
          <w:trHeight w:hRule="exact" w:val="826"/>
        </w:trPr>
        <w:tc>
          <w:tcPr>
            <w:tcW w:w="9654" w:type="dxa"/>
            <w:gridSpan w:val="2"/>
            <w:shd w:val="clear" w:color="000000" w:fill="FFFFFF"/>
            <w:tcMar>
              <w:left w:w="34" w:type="dxa"/>
              <w:right w:w="34" w:type="dxa"/>
            </w:tcMar>
          </w:tcPr>
          <w:p w:rsidR="008F6F9B" w:rsidRDefault="008116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Благовещенск:</w:t>
            </w:r>
            <w:r>
              <w:t xml:space="preserve"> </w:t>
            </w:r>
            <w:r>
              <w:rPr>
                <w:rFonts w:ascii="Times New Roman" w:hAnsi="Times New Roman" w:cs="Times New Roman"/>
                <w:color w:val="000000"/>
                <w:sz w:val="24"/>
                <w:szCs w:val="24"/>
              </w:rPr>
              <w:t>Амурский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6328">
                <w:rPr>
                  <w:rStyle w:val="a3"/>
                </w:rPr>
                <w:t>http://www.iprbookshop.ru/103859.html</w:t>
              </w:r>
            </w:hyperlink>
            <w:r>
              <w:t xml:space="preserve"> </w:t>
            </w:r>
          </w:p>
        </w:tc>
      </w:tr>
      <w:tr w:rsidR="008F6F9B">
        <w:trPr>
          <w:trHeight w:hRule="exact" w:val="585"/>
        </w:trPr>
        <w:tc>
          <w:tcPr>
            <w:tcW w:w="9654" w:type="dxa"/>
            <w:gridSpan w:val="2"/>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6F9B">
        <w:trPr>
          <w:trHeight w:hRule="exact" w:val="4732"/>
        </w:trPr>
        <w:tc>
          <w:tcPr>
            <w:tcW w:w="9654" w:type="dxa"/>
            <w:gridSpan w:val="2"/>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C6328">
                <w:rPr>
                  <w:rStyle w:val="a3"/>
                  <w:rFonts w:ascii="Times New Roman" w:hAnsi="Times New Roman" w:cs="Times New Roman"/>
                  <w:sz w:val="24"/>
                  <w:szCs w:val="24"/>
                </w:rPr>
                <w:t>http://www.iprbookshop.ru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C6328">
                <w:rPr>
                  <w:rStyle w:val="a3"/>
                  <w:rFonts w:ascii="Times New Roman" w:hAnsi="Times New Roman" w:cs="Times New Roman"/>
                  <w:sz w:val="24"/>
                  <w:szCs w:val="24"/>
                </w:rPr>
                <w:t>http://biblio-online.ru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C6328">
                <w:rPr>
                  <w:rStyle w:val="a3"/>
                  <w:rFonts w:ascii="Times New Roman" w:hAnsi="Times New Roman" w:cs="Times New Roman"/>
                  <w:sz w:val="24"/>
                  <w:szCs w:val="24"/>
                </w:rPr>
                <w:t>http://window.edu.ru/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C6328">
                <w:rPr>
                  <w:rStyle w:val="a3"/>
                  <w:rFonts w:ascii="Times New Roman" w:hAnsi="Times New Roman" w:cs="Times New Roman"/>
                  <w:sz w:val="24"/>
                  <w:szCs w:val="24"/>
                </w:rPr>
                <w:t>http://elibrary.ru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C6328">
                <w:rPr>
                  <w:rStyle w:val="a3"/>
                  <w:rFonts w:ascii="Times New Roman" w:hAnsi="Times New Roman" w:cs="Times New Roman"/>
                  <w:sz w:val="24"/>
                  <w:szCs w:val="24"/>
                </w:rPr>
                <w:t>http://www.sciencedirect.com</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C6328">
                <w:rPr>
                  <w:rStyle w:val="a3"/>
                  <w:rFonts w:ascii="Times New Roman" w:hAnsi="Times New Roman" w:cs="Times New Roman"/>
                  <w:sz w:val="24"/>
                  <w:szCs w:val="24"/>
                </w:rPr>
                <w:t>http://journals.cambridge.org</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C6328">
                <w:rPr>
                  <w:rStyle w:val="a3"/>
                  <w:rFonts w:ascii="Times New Roman" w:hAnsi="Times New Roman" w:cs="Times New Roman"/>
                  <w:sz w:val="24"/>
                  <w:szCs w:val="24"/>
                </w:rPr>
                <w:t>http://www.oxfordjoumals.org</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C6328">
                <w:rPr>
                  <w:rStyle w:val="a3"/>
                  <w:rFonts w:ascii="Times New Roman" w:hAnsi="Times New Roman" w:cs="Times New Roman"/>
                  <w:sz w:val="24"/>
                  <w:szCs w:val="24"/>
                </w:rPr>
                <w:t>http://dic.academic.ru/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C6328">
                <w:rPr>
                  <w:rStyle w:val="a3"/>
                  <w:rFonts w:ascii="Times New Roman" w:hAnsi="Times New Roman" w:cs="Times New Roman"/>
                  <w:sz w:val="24"/>
                  <w:szCs w:val="24"/>
                </w:rPr>
                <w:t>http://www.benran.ru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C6328">
                <w:rPr>
                  <w:rStyle w:val="a3"/>
                  <w:rFonts w:ascii="Times New Roman" w:hAnsi="Times New Roman" w:cs="Times New Roman"/>
                  <w:sz w:val="24"/>
                  <w:szCs w:val="24"/>
                </w:rPr>
                <w:t>http://www.gks.ru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C6328">
                <w:rPr>
                  <w:rStyle w:val="a3"/>
                  <w:rFonts w:ascii="Times New Roman" w:hAnsi="Times New Roman" w:cs="Times New Roman"/>
                  <w:sz w:val="24"/>
                  <w:szCs w:val="24"/>
                </w:rPr>
                <w:t>http://diss.rsl.ru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C6328">
                <w:rPr>
                  <w:rStyle w:val="a3"/>
                  <w:rFonts w:ascii="Times New Roman" w:hAnsi="Times New Roman" w:cs="Times New Roman"/>
                  <w:sz w:val="24"/>
                  <w:szCs w:val="24"/>
                </w:rPr>
                <w:t>http://ru.spinform.ru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5153"/>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6F9B" w:rsidRDefault="008116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6F9B">
        <w:trPr>
          <w:trHeight w:hRule="exact" w:val="9923"/>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6F9B" w:rsidRDefault="008116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6F9B" w:rsidRDefault="008116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6F9B" w:rsidRDefault="008116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6F9B" w:rsidRDefault="008116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6F9B" w:rsidRDefault="008116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6F9B" w:rsidRDefault="008116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6F9B" w:rsidRDefault="008116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6F9B" w:rsidRDefault="008116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3891"/>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6F9B" w:rsidRDefault="008116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6F9B" w:rsidRDefault="008116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6F9B">
        <w:trPr>
          <w:trHeight w:hRule="exact" w:val="855"/>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6F9B">
        <w:trPr>
          <w:trHeight w:hRule="exact" w:val="2989"/>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6F9B" w:rsidRDefault="008F6F9B">
            <w:pPr>
              <w:spacing w:after="0" w:line="240" w:lineRule="auto"/>
              <w:jc w:val="both"/>
              <w:rPr>
                <w:sz w:val="24"/>
                <w:szCs w:val="24"/>
              </w:rPr>
            </w:pPr>
          </w:p>
          <w:p w:rsidR="008F6F9B" w:rsidRDefault="008116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6F9B" w:rsidRDefault="008116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6F9B" w:rsidRDefault="008116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6F9B" w:rsidRDefault="008116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6F9B" w:rsidRDefault="008116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6F9B" w:rsidRDefault="008116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6F9B" w:rsidRDefault="008F6F9B">
            <w:pPr>
              <w:spacing w:after="0" w:line="240" w:lineRule="auto"/>
              <w:jc w:val="both"/>
              <w:rPr>
                <w:sz w:val="24"/>
                <w:szCs w:val="24"/>
              </w:rPr>
            </w:pPr>
          </w:p>
          <w:p w:rsidR="008F6F9B" w:rsidRDefault="008116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6F9B">
        <w:trPr>
          <w:trHeight w:hRule="exact" w:val="585"/>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C6328">
                <w:rPr>
                  <w:rStyle w:val="a3"/>
                  <w:rFonts w:ascii="Times New Roman" w:hAnsi="Times New Roman" w:cs="Times New Roman"/>
                  <w:sz w:val="24"/>
                  <w:szCs w:val="24"/>
                </w:rPr>
                <w:t>http://www.consultant.ru/edu/student/study/</w:t>
              </w:r>
            </w:hyperlink>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C6328">
                <w:rPr>
                  <w:rStyle w:val="a3"/>
                  <w:rFonts w:ascii="Times New Roman" w:hAnsi="Times New Roman" w:cs="Times New Roman"/>
                  <w:sz w:val="24"/>
                  <w:szCs w:val="24"/>
                </w:rPr>
                <w:t>http://edu.garant.ru/omga/</w:t>
              </w:r>
            </w:hyperlink>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C6328">
                <w:rPr>
                  <w:rStyle w:val="a3"/>
                  <w:rFonts w:ascii="Times New Roman" w:hAnsi="Times New Roman" w:cs="Times New Roman"/>
                  <w:sz w:val="24"/>
                  <w:szCs w:val="24"/>
                </w:rPr>
                <w:t>http://pravo.gov.ru</w:t>
              </w:r>
            </w:hyperlink>
          </w:p>
        </w:tc>
      </w:tr>
      <w:tr w:rsidR="008F6F9B">
        <w:trPr>
          <w:trHeight w:hRule="exact" w:val="585"/>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6F9B" w:rsidRDefault="0081162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C6328">
                <w:rPr>
                  <w:rStyle w:val="a3"/>
                  <w:rFonts w:ascii="Times New Roman" w:hAnsi="Times New Roman" w:cs="Times New Roman"/>
                  <w:sz w:val="24"/>
                  <w:szCs w:val="24"/>
                </w:rPr>
                <w:t>http://fgosvo.ru</w:t>
              </w:r>
            </w:hyperlink>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C6328">
                <w:rPr>
                  <w:rStyle w:val="a3"/>
                  <w:rFonts w:ascii="Times New Roman" w:hAnsi="Times New Roman" w:cs="Times New Roman"/>
                  <w:sz w:val="24"/>
                  <w:szCs w:val="24"/>
                </w:rPr>
                <w:t>http://www.ict.edu.ru</w:t>
              </w:r>
            </w:hyperlink>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C6328">
                <w:rPr>
                  <w:rStyle w:val="a3"/>
                  <w:rFonts w:ascii="Times New Roman" w:hAnsi="Times New Roman" w:cs="Times New Roman"/>
                  <w:sz w:val="24"/>
                  <w:szCs w:val="24"/>
                </w:rPr>
                <w:t>http://www.president.kremlin.ru</w:t>
              </w:r>
            </w:hyperlink>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F6F9B">
        <w:trPr>
          <w:trHeight w:hRule="exact" w:val="30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F6F9B">
        <w:trPr>
          <w:trHeight w:hRule="exact" w:val="314"/>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6F9B">
        <w:trPr>
          <w:trHeight w:hRule="exact" w:val="4038"/>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6F9B" w:rsidRDefault="008116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6F9B" w:rsidRDefault="008116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6F9B" w:rsidRDefault="008116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6F9B" w:rsidRDefault="008116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6F9B" w:rsidRDefault="008116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3801"/>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8F6F9B" w:rsidRDefault="008116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6F9B" w:rsidRDefault="008116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6F9B" w:rsidRDefault="008116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6F9B" w:rsidRDefault="008116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6F9B" w:rsidRDefault="008116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6F9B" w:rsidRDefault="008116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6F9B" w:rsidRDefault="008116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6F9B" w:rsidRDefault="008116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6F9B">
        <w:trPr>
          <w:trHeight w:hRule="exact" w:val="277"/>
        </w:trPr>
        <w:tc>
          <w:tcPr>
            <w:tcW w:w="9640" w:type="dxa"/>
          </w:tcPr>
          <w:p w:rsidR="008F6F9B" w:rsidRDefault="008F6F9B"/>
        </w:tc>
      </w:tr>
      <w:tr w:rsidR="008F6F9B">
        <w:trPr>
          <w:trHeight w:hRule="exact" w:val="585"/>
        </w:trPr>
        <w:tc>
          <w:tcPr>
            <w:tcW w:w="9654" w:type="dxa"/>
            <w:shd w:val="clear" w:color="000000" w:fill="FFFFFF"/>
            <w:tcMar>
              <w:left w:w="34" w:type="dxa"/>
              <w:right w:w="34" w:type="dxa"/>
            </w:tcMar>
          </w:tcPr>
          <w:p w:rsidR="008F6F9B" w:rsidRDefault="008116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6F9B">
        <w:trPr>
          <w:trHeight w:hRule="exact" w:val="10727"/>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6F9B" w:rsidRDefault="008116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6F9B" w:rsidRDefault="008116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6F9B" w:rsidRDefault="008116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6F9B" w:rsidRDefault="0081162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8F6F9B" w:rsidRDefault="00811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F9B">
        <w:trPr>
          <w:trHeight w:hRule="exact" w:val="3530"/>
        </w:trPr>
        <w:tc>
          <w:tcPr>
            <w:tcW w:w="9654" w:type="dxa"/>
            <w:shd w:val="clear" w:color="000000" w:fill="FFFFFF"/>
            <w:tcMar>
              <w:left w:w="34" w:type="dxa"/>
              <w:right w:w="34" w:type="dxa"/>
            </w:tcMar>
          </w:tcPr>
          <w:p w:rsidR="008F6F9B" w:rsidRDefault="0081162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F6F9B" w:rsidRDefault="008116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6F9B" w:rsidRDefault="008F6F9B"/>
    <w:sectPr w:rsidR="008F6F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1621"/>
    <w:rsid w:val="008978C7"/>
    <w:rsid w:val="008F6F9B"/>
    <w:rsid w:val="00D31453"/>
    <w:rsid w:val="00E209E2"/>
    <w:rsid w:val="00EC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621"/>
    <w:rPr>
      <w:color w:val="0563C1" w:themeColor="hyperlink"/>
      <w:u w:val="single"/>
    </w:rPr>
  </w:style>
  <w:style w:type="character" w:styleId="a4">
    <w:name w:val="Unresolved Mention"/>
    <w:basedOn w:val="a0"/>
    <w:uiPriority w:val="99"/>
    <w:semiHidden/>
    <w:unhideWhenUsed/>
    <w:rsid w:val="0081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385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753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824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5580</Words>
  <Characters>31808</Characters>
  <Application>Microsoft Office Word</Application>
  <DocSecurity>0</DocSecurity>
  <Lines>265</Lines>
  <Paragraphs>74</Paragraphs>
  <ScaleCrop>false</ScaleCrop>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2022-2023_ФГОС3++2022_Бак-ОФО-УП(ОТОП)(22)_plx_Региональная политика в сфере занятости</dc:title>
  <dc:creator>FastReport.NET</dc:creator>
  <cp:lastModifiedBy>Mark Bernstorf</cp:lastModifiedBy>
  <cp:revision>4</cp:revision>
  <dcterms:created xsi:type="dcterms:W3CDTF">2022-05-09T16:56:00Z</dcterms:created>
  <dcterms:modified xsi:type="dcterms:W3CDTF">2022-11-12T14:10:00Z</dcterms:modified>
</cp:coreProperties>
</file>